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EC" w:rsidRDefault="004C47EC" w:rsidP="004C47EC">
      <w:pPr>
        <w:ind w:left="142"/>
        <w:contextualSpacing/>
      </w:pPr>
      <w:r>
        <w:rPr>
          <w:noProof/>
          <w:lang w:eastAsia="fr-FR"/>
        </w:rPr>
        <w:drawing>
          <wp:inline distT="0" distB="0" distL="0" distR="0">
            <wp:extent cx="2179955" cy="14141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9955" cy="1414145"/>
                    </a:xfrm>
                    <a:prstGeom prst="rect">
                      <a:avLst/>
                    </a:prstGeom>
                    <a:noFill/>
                    <a:ln>
                      <a:noFill/>
                    </a:ln>
                  </pic:spPr>
                </pic:pic>
              </a:graphicData>
            </a:graphic>
          </wp:inline>
        </w:drawing>
      </w:r>
    </w:p>
    <w:p w:rsidR="004C47EC" w:rsidRPr="004C47EC" w:rsidRDefault="004C47EC" w:rsidP="00D53BC8">
      <w:pPr>
        <w:ind w:left="142"/>
        <w:contextualSpacing/>
        <w:jc w:val="center"/>
        <w:rPr>
          <w:rFonts w:ascii="Calibri" w:hAnsi="Calibri"/>
          <w:b/>
          <w:sz w:val="28"/>
          <w:szCs w:val="24"/>
        </w:rPr>
      </w:pPr>
      <w:r w:rsidRPr="004C47EC">
        <w:rPr>
          <w:rFonts w:ascii="Calibri" w:hAnsi="Calibri"/>
          <w:b/>
          <w:sz w:val="28"/>
          <w:szCs w:val="24"/>
        </w:rPr>
        <w:t>Recrute un / une</w:t>
      </w:r>
    </w:p>
    <w:p w:rsidR="004C47EC" w:rsidRPr="004C47EC" w:rsidRDefault="004C47EC" w:rsidP="00D53BC8">
      <w:pPr>
        <w:ind w:left="142"/>
        <w:contextualSpacing/>
        <w:jc w:val="center"/>
        <w:rPr>
          <w:rFonts w:ascii="Calibri" w:hAnsi="Calibri"/>
          <w:b/>
          <w:sz w:val="28"/>
          <w:szCs w:val="24"/>
        </w:rPr>
      </w:pPr>
    </w:p>
    <w:p w:rsidR="004C47EC" w:rsidRPr="004C47EC" w:rsidRDefault="00C23E80" w:rsidP="00D53BC8">
      <w:pPr>
        <w:ind w:left="142"/>
        <w:contextualSpacing/>
        <w:jc w:val="center"/>
        <w:rPr>
          <w:rFonts w:ascii="Calibri" w:hAnsi="Calibri"/>
          <w:b/>
          <w:color w:val="5B9BD5" w:themeColor="accent1"/>
          <w:sz w:val="28"/>
          <w:szCs w:val="24"/>
        </w:rPr>
      </w:pPr>
      <w:proofErr w:type="spellStart"/>
      <w:r>
        <w:rPr>
          <w:rFonts w:ascii="Calibri" w:hAnsi="Calibri"/>
          <w:b/>
          <w:color w:val="5B9BD5" w:themeColor="accent1"/>
          <w:sz w:val="28"/>
          <w:szCs w:val="24"/>
        </w:rPr>
        <w:t>Assistant-e</w:t>
      </w:r>
      <w:proofErr w:type="spellEnd"/>
      <w:r>
        <w:rPr>
          <w:rFonts w:ascii="Calibri" w:hAnsi="Calibri"/>
          <w:b/>
          <w:color w:val="5B9BD5" w:themeColor="accent1"/>
          <w:sz w:val="28"/>
          <w:szCs w:val="24"/>
        </w:rPr>
        <w:t xml:space="preserve"> de direction</w:t>
      </w:r>
      <w:r w:rsidR="004C47EC" w:rsidRPr="004C47EC">
        <w:rPr>
          <w:rFonts w:ascii="Calibri" w:hAnsi="Calibri"/>
          <w:b/>
          <w:color w:val="5B9BD5" w:themeColor="accent1"/>
          <w:sz w:val="28"/>
          <w:szCs w:val="24"/>
        </w:rPr>
        <w:t xml:space="preserve"> (F/H)</w:t>
      </w:r>
    </w:p>
    <w:p w:rsidR="004C47EC" w:rsidRPr="004C47EC" w:rsidRDefault="004C47EC" w:rsidP="00D53BC8">
      <w:pPr>
        <w:ind w:left="142"/>
        <w:contextualSpacing/>
        <w:jc w:val="center"/>
        <w:rPr>
          <w:rFonts w:ascii="Calibri" w:hAnsi="Calibri"/>
          <w:b/>
          <w:sz w:val="28"/>
          <w:szCs w:val="24"/>
        </w:rPr>
      </w:pPr>
    </w:p>
    <w:p w:rsidR="004C47EC" w:rsidRPr="004C47EC" w:rsidRDefault="004C47EC" w:rsidP="00D53BC8">
      <w:pPr>
        <w:ind w:left="142"/>
        <w:contextualSpacing/>
        <w:jc w:val="center"/>
        <w:rPr>
          <w:rFonts w:ascii="Calibri" w:hAnsi="Calibri"/>
          <w:b/>
          <w:sz w:val="28"/>
          <w:szCs w:val="24"/>
        </w:rPr>
      </w:pPr>
      <w:r w:rsidRPr="004C47EC">
        <w:rPr>
          <w:rFonts w:ascii="Calibri" w:hAnsi="Calibri"/>
          <w:b/>
          <w:sz w:val="28"/>
          <w:szCs w:val="24"/>
        </w:rPr>
        <w:t xml:space="preserve">Référence n° </w:t>
      </w:r>
      <w:r w:rsidR="00E34944">
        <w:rPr>
          <w:rFonts w:ascii="Calibri" w:hAnsi="Calibri"/>
          <w:b/>
          <w:sz w:val="28"/>
          <w:szCs w:val="24"/>
        </w:rPr>
        <w:t>CR-2</w:t>
      </w:r>
      <w:r w:rsidR="00C23E80">
        <w:rPr>
          <w:rFonts w:ascii="Calibri" w:hAnsi="Calibri"/>
          <w:b/>
          <w:sz w:val="28"/>
          <w:szCs w:val="24"/>
        </w:rPr>
        <w:t>6</w:t>
      </w:r>
      <w:r w:rsidR="00E34944">
        <w:rPr>
          <w:rFonts w:ascii="Calibri" w:hAnsi="Calibri"/>
          <w:b/>
          <w:sz w:val="28"/>
          <w:szCs w:val="24"/>
        </w:rPr>
        <w:t>.11-SAH</w:t>
      </w:r>
    </w:p>
    <w:p w:rsidR="004C47EC" w:rsidRPr="004C47EC" w:rsidRDefault="004C47EC" w:rsidP="00D53BC8">
      <w:pPr>
        <w:ind w:left="142"/>
        <w:contextualSpacing/>
        <w:rPr>
          <w:rFonts w:ascii="Calibri" w:hAnsi="Calibri"/>
        </w:rPr>
      </w:pPr>
    </w:p>
    <w:tbl>
      <w:tblPr>
        <w:tblW w:w="0" w:type="auto"/>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912"/>
        <w:gridCol w:w="2482"/>
        <w:gridCol w:w="4285"/>
      </w:tblGrid>
      <w:tr w:rsidR="004C47EC" w:rsidRPr="004C47EC" w:rsidTr="00D53BC8">
        <w:trPr>
          <w:jc w:val="center"/>
        </w:trPr>
        <w:tc>
          <w:tcPr>
            <w:tcW w:w="3912" w:type="dxa"/>
            <w:shd w:val="clear" w:color="auto" w:fill="F2F2F2"/>
          </w:tcPr>
          <w:p w:rsidR="004C47EC" w:rsidRPr="004C47EC" w:rsidRDefault="004C47EC" w:rsidP="00D53BC8">
            <w:pPr>
              <w:suppressAutoHyphens/>
              <w:spacing w:after="0" w:line="240" w:lineRule="auto"/>
              <w:ind w:left="142"/>
              <w:jc w:val="center"/>
              <w:rPr>
                <w:rFonts w:ascii="Calibri" w:eastAsia="Times New Roman" w:hAnsi="Calibri" w:cs="Arial"/>
                <w:b/>
                <w:sz w:val="24"/>
                <w:szCs w:val="24"/>
                <w:lang w:eastAsia="zh-CN"/>
              </w:rPr>
            </w:pPr>
            <w:r w:rsidRPr="004C47EC">
              <w:rPr>
                <w:rFonts w:ascii="Calibri" w:eastAsia="Times New Roman" w:hAnsi="Calibri" w:cs="Arial"/>
                <w:b/>
                <w:sz w:val="24"/>
                <w:szCs w:val="24"/>
                <w:lang w:eastAsia="zh-CN"/>
              </w:rPr>
              <w:t>Type de recrutement</w:t>
            </w:r>
          </w:p>
        </w:tc>
        <w:tc>
          <w:tcPr>
            <w:tcW w:w="2482" w:type="dxa"/>
            <w:shd w:val="clear" w:color="auto" w:fill="F2F2F2"/>
          </w:tcPr>
          <w:p w:rsidR="004C47EC" w:rsidRPr="004C47EC" w:rsidRDefault="004C47EC" w:rsidP="00D53BC8">
            <w:pPr>
              <w:suppressAutoHyphens/>
              <w:spacing w:after="0" w:line="240" w:lineRule="auto"/>
              <w:ind w:left="142"/>
              <w:jc w:val="center"/>
              <w:rPr>
                <w:rFonts w:ascii="Calibri" w:eastAsia="Times New Roman" w:hAnsi="Calibri" w:cs="Arial"/>
                <w:b/>
                <w:sz w:val="24"/>
                <w:szCs w:val="24"/>
                <w:lang w:eastAsia="zh-CN"/>
              </w:rPr>
            </w:pPr>
            <w:r w:rsidRPr="004C47EC">
              <w:rPr>
                <w:rFonts w:ascii="Calibri" w:eastAsia="Times New Roman" w:hAnsi="Calibri" w:cs="Arial"/>
                <w:b/>
                <w:sz w:val="24"/>
                <w:szCs w:val="24"/>
                <w:lang w:eastAsia="zh-CN"/>
              </w:rPr>
              <w:t>Niveau d’emploi</w:t>
            </w:r>
          </w:p>
        </w:tc>
        <w:tc>
          <w:tcPr>
            <w:tcW w:w="4285" w:type="dxa"/>
            <w:shd w:val="clear" w:color="auto" w:fill="F2F2F2"/>
          </w:tcPr>
          <w:p w:rsidR="004C47EC" w:rsidRPr="004C47EC" w:rsidRDefault="004C47EC" w:rsidP="00D53BC8">
            <w:pPr>
              <w:suppressAutoHyphens/>
              <w:spacing w:after="0" w:line="240" w:lineRule="auto"/>
              <w:ind w:left="142"/>
              <w:jc w:val="center"/>
              <w:rPr>
                <w:rFonts w:ascii="Calibri" w:eastAsia="Times New Roman" w:hAnsi="Calibri" w:cs="Arial"/>
                <w:b/>
                <w:sz w:val="24"/>
                <w:szCs w:val="24"/>
                <w:lang w:eastAsia="zh-CN"/>
              </w:rPr>
            </w:pPr>
            <w:r w:rsidRPr="004C47EC">
              <w:rPr>
                <w:rFonts w:ascii="Calibri" w:eastAsia="Times New Roman" w:hAnsi="Calibri" w:cs="Arial"/>
                <w:b/>
                <w:sz w:val="24"/>
                <w:szCs w:val="24"/>
                <w:lang w:eastAsia="zh-CN"/>
              </w:rPr>
              <w:t>Localisation du poste</w:t>
            </w:r>
          </w:p>
        </w:tc>
      </w:tr>
      <w:tr w:rsidR="004C47EC" w:rsidRPr="004C47EC" w:rsidTr="00D53BC8">
        <w:trPr>
          <w:trHeight w:val="1701"/>
          <w:jc w:val="center"/>
        </w:trPr>
        <w:tc>
          <w:tcPr>
            <w:tcW w:w="3912" w:type="dxa"/>
            <w:shd w:val="clear" w:color="auto" w:fill="F2F2F2"/>
            <w:vAlign w:val="center"/>
          </w:tcPr>
          <w:p w:rsidR="004C47EC" w:rsidRPr="004C47EC" w:rsidRDefault="004C47EC" w:rsidP="00D53BC8">
            <w:pPr>
              <w:suppressAutoHyphens/>
              <w:spacing w:before="100" w:beforeAutospacing="1" w:after="100" w:afterAutospacing="1" w:line="240" w:lineRule="auto"/>
              <w:ind w:left="142"/>
              <w:jc w:val="both"/>
              <w:rPr>
                <w:rFonts w:ascii="Calibri" w:eastAsia="Calibri" w:hAnsi="Calibri" w:cs="Arial"/>
                <w:b/>
                <w:bCs/>
                <w:i/>
                <w:iCs/>
                <w:color w:val="4F81BD"/>
                <w:sz w:val="24"/>
                <w:szCs w:val="24"/>
                <w:lang w:eastAsia="zh-CN"/>
              </w:rPr>
            </w:pPr>
            <w:r w:rsidRPr="004C47EC">
              <w:rPr>
                <w:rFonts w:ascii="Calibri" w:eastAsia="Calibri" w:hAnsi="Calibri" w:cs="Arial"/>
                <w:b/>
                <w:bCs/>
                <w:i/>
                <w:iCs/>
                <w:color w:val="4F81BD"/>
                <w:sz w:val="24"/>
                <w:szCs w:val="24"/>
                <w:lang w:eastAsia="zh-CN"/>
              </w:rPr>
              <w:t>Mobilité interne UGA (</w:t>
            </w:r>
            <w:r w:rsidR="005C554A">
              <w:rPr>
                <w:rFonts w:ascii="Calibri" w:eastAsia="Calibri" w:hAnsi="Calibri" w:cs="Arial"/>
                <w:b/>
                <w:bCs/>
                <w:i/>
                <w:iCs/>
                <w:color w:val="4F81BD"/>
                <w:sz w:val="24"/>
                <w:szCs w:val="24"/>
                <w:lang w:eastAsia="zh-CN"/>
              </w:rPr>
              <w:t>Personnels UGA titulaire ou en</w:t>
            </w:r>
            <w:r w:rsidRPr="004C47EC">
              <w:rPr>
                <w:rFonts w:ascii="Calibri" w:eastAsia="Calibri" w:hAnsi="Calibri" w:cs="Arial"/>
                <w:b/>
                <w:bCs/>
                <w:i/>
                <w:iCs/>
                <w:color w:val="4F81BD"/>
                <w:sz w:val="24"/>
                <w:szCs w:val="24"/>
                <w:lang w:eastAsia="zh-CN"/>
              </w:rPr>
              <w:t xml:space="preserve"> CDI </w:t>
            </w:r>
            <w:r w:rsidR="005C554A">
              <w:rPr>
                <w:rFonts w:ascii="Calibri" w:eastAsia="Calibri" w:hAnsi="Calibri" w:cs="Arial"/>
                <w:b/>
                <w:bCs/>
                <w:i/>
                <w:iCs/>
                <w:color w:val="4F81BD"/>
                <w:sz w:val="24"/>
                <w:szCs w:val="24"/>
                <w:lang w:eastAsia="zh-CN"/>
              </w:rPr>
              <w:t xml:space="preserve">ou en </w:t>
            </w:r>
            <w:r w:rsidRPr="004C47EC">
              <w:rPr>
                <w:rFonts w:ascii="Calibri" w:eastAsia="Calibri" w:hAnsi="Calibri" w:cs="Arial"/>
                <w:b/>
                <w:bCs/>
                <w:i/>
                <w:iCs/>
                <w:color w:val="4F81BD"/>
                <w:sz w:val="24"/>
                <w:szCs w:val="24"/>
                <w:lang w:eastAsia="zh-CN"/>
              </w:rPr>
              <w:t>CDD de plus de 4 ans)</w:t>
            </w:r>
            <w:r w:rsidR="00E34944">
              <w:rPr>
                <w:rFonts w:ascii="Calibri" w:eastAsia="Calibri" w:hAnsi="Calibri" w:cs="Arial"/>
                <w:b/>
                <w:bCs/>
                <w:i/>
                <w:iCs/>
                <w:color w:val="4F81BD"/>
                <w:sz w:val="24"/>
                <w:szCs w:val="24"/>
                <w:lang w:eastAsia="zh-CN"/>
              </w:rPr>
              <w:t xml:space="preserve"> ou CDD (1an)</w:t>
            </w:r>
          </w:p>
          <w:p w:rsidR="004C47EC" w:rsidRPr="004C47EC" w:rsidRDefault="00E34944" w:rsidP="00D53BC8">
            <w:pPr>
              <w:suppressAutoHyphens/>
              <w:spacing w:before="100" w:beforeAutospacing="1" w:after="100" w:afterAutospacing="1" w:line="240" w:lineRule="auto"/>
              <w:ind w:left="142"/>
              <w:jc w:val="both"/>
              <w:rPr>
                <w:rFonts w:ascii="Calibri" w:eastAsia="Calibri" w:hAnsi="Calibri" w:cs="Arial"/>
                <w:b/>
                <w:bCs/>
                <w:i/>
                <w:iCs/>
                <w:color w:val="4F81BD"/>
                <w:sz w:val="24"/>
                <w:szCs w:val="24"/>
                <w:lang w:eastAsia="zh-CN"/>
              </w:rPr>
            </w:pPr>
            <w:r>
              <w:rPr>
                <w:rFonts w:ascii="Calibri" w:eastAsia="Calibri" w:hAnsi="Calibri" w:cs="Arial"/>
                <w:b/>
                <w:bCs/>
                <w:i/>
                <w:iCs/>
                <w:color w:val="4F81BD"/>
                <w:sz w:val="24"/>
                <w:szCs w:val="24"/>
                <w:lang w:eastAsia="zh-CN"/>
              </w:rPr>
              <w:t>Prise</w:t>
            </w:r>
            <w:r w:rsidR="004C47EC" w:rsidRPr="004C47EC">
              <w:rPr>
                <w:rFonts w:ascii="Calibri" w:eastAsia="Calibri" w:hAnsi="Calibri" w:cs="Arial"/>
                <w:b/>
                <w:bCs/>
                <w:i/>
                <w:iCs/>
                <w:color w:val="4F81BD"/>
                <w:sz w:val="24"/>
                <w:szCs w:val="24"/>
                <w:lang w:eastAsia="zh-CN"/>
              </w:rPr>
              <w:t xml:space="preserve"> de poste :</w:t>
            </w:r>
            <w:r w:rsidR="005C554A">
              <w:rPr>
                <w:rFonts w:ascii="Calibri" w:eastAsia="Calibri" w:hAnsi="Calibri" w:cs="Arial"/>
                <w:b/>
                <w:bCs/>
                <w:i/>
                <w:iCs/>
                <w:color w:val="4F81BD"/>
                <w:sz w:val="24"/>
                <w:szCs w:val="24"/>
                <w:lang w:eastAsia="zh-CN"/>
              </w:rPr>
              <w:t xml:space="preserve"> </w:t>
            </w:r>
            <w:r>
              <w:rPr>
                <w:rFonts w:ascii="Calibri" w:eastAsia="Calibri" w:hAnsi="Calibri" w:cs="Arial"/>
                <w:b/>
                <w:bCs/>
                <w:i/>
                <w:iCs/>
                <w:color w:val="4F81BD"/>
                <w:sz w:val="24"/>
                <w:szCs w:val="24"/>
                <w:lang w:eastAsia="zh-CN"/>
              </w:rPr>
              <w:t>dès que possible</w:t>
            </w:r>
          </w:p>
          <w:p w:rsidR="004C47EC" w:rsidRPr="004C47EC" w:rsidRDefault="004C47EC" w:rsidP="00D53BC8">
            <w:pPr>
              <w:suppressAutoHyphens/>
              <w:spacing w:before="100" w:beforeAutospacing="1" w:after="100" w:afterAutospacing="1" w:line="240" w:lineRule="auto"/>
              <w:ind w:left="142"/>
              <w:jc w:val="both"/>
              <w:rPr>
                <w:rFonts w:ascii="Calibri" w:eastAsia="Times New Roman" w:hAnsi="Calibri" w:cs="Arial"/>
                <w:sz w:val="24"/>
                <w:szCs w:val="24"/>
                <w:lang w:eastAsia="zh-CN"/>
              </w:rPr>
            </w:pPr>
            <w:r w:rsidRPr="004C47EC">
              <w:rPr>
                <w:rFonts w:ascii="Calibri" w:eastAsia="Calibri" w:hAnsi="Calibri" w:cs="Arial"/>
                <w:b/>
                <w:bCs/>
                <w:i/>
                <w:iCs/>
                <w:color w:val="4F81BD"/>
                <w:sz w:val="24"/>
                <w:szCs w:val="24"/>
                <w:lang w:eastAsia="zh-CN"/>
              </w:rPr>
              <w:t>100%</w:t>
            </w:r>
          </w:p>
        </w:tc>
        <w:tc>
          <w:tcPr>
            <w:tcW w:w="2482" w:type="dxa"/>
            <w:shd w:val="clear" w:color="auto" w:fill="F2F2F2"/>
            <w:vAlign w:val="center"/>
          </w:tcPr>
          <w:p w:rsidR="004C47EC" w:rsidRPr="004C47EC" w:rsidRDefault="00E34944" w:rsidP="00E34944">
            <w:pPr>
              <w:suppressAutoHyphens/>
              <w:spacing w:before="100" w:beforeAutospacing="1" w:after="100" w:afterAutospacing="1" w:line="240" w:lineRule="auto"/>
              <w:ind w:left="142"/>
              <w:rPr>
                <w:rFonts w:ascii="Calibri" w:eastAsia="Calibri" w:hAnsi="Calibri" w:cs="Arial"/>
                <w:b/>
                <w:bCs/>
                <w:i/>
                <w:iCs/>
                <w:color w:val="4F81BD"/>
                <w:sz w:val="24"/>
                <w:szCs w:val="24"/>
                <w:lang w:eastAsia="zh-CN"/>
              </w:rPr>
            </w:pPr>
            <w:r>
              <w:rPr>
                <w:rFonts w:ascii="Calibri" w:eastAsia="Calibri" w:hAnsi="Calibri" w:cs="Arial"/>
                <w:b/>
                <w:bCs/>
                <w:i/>
                <w:iCs/>
                <w:color w:val="4F81BD"/>
                <w:sz w:val="24"/>
                <w:szCs w:val="24"/>
                <w:lang w:eastAsia="zh-CN"/>
              </w:rPr>
              <w:t>Catégorie B</w:t>
            </w:r>
          </w:p>
        </w:tc>
        <w:tc>
          <w:tcPr>
            <w:tcW w:w="4285" w:type="dxa"/>
            <w:shd w:val="clear" w:color="auto" w:fill="F2F2F2"/>
            <w:vAlign w:val="center"/>
          </w:tcPr>
          <w:p w:rsidR="004C47EC" w:rsidRPr="004C47EC" w:rsidRDefault="00E34944" w:rsidP="00E34944">
            <w:pPr>
              <w:suppressAutoHyphens/>
              <w:spacing w:before="100" w:beforeAutospacing="1" w:after="100" w:afterAutospacing="1" w:line="240" w:lineRule="auto"/>
              <w:ind w:left="142"/>
              <w:rPr>
                <w:rFonts w:ascii="Calibri" w:eastAsia="Calibri" w:hAnsi="Calibri" w:cs="Arial"/>
                <w:b/>
                <w:bCs/>
                <w:i/>
                <w:iCs/>
                <w:color w:val="4F81BD"/>
                <w:sz w:val="24"/>
                <w:szCs w:val="24"/>
                <w:lang w:eastAsia="zh-CN"/>
              </w:rPr>
            </w:pPr>
            <w:r w:rsidRPr="00E34944">
              <w:rPr>
                <w:rFonts w:ascii="Calibri" w:eastAsia="Calibri" w:hAnsi="Calibri" w:cs="Arial"/>
                <w:b/>
                <w:bCs/>
                <w:i/>
                <w:iCs/>
                <w:color w:val="4F81BD"/>
                <w:sz w:val="24"/>
                <w:szCs w:val="24"/>
                <w:lang w:eastAsia="zh-CN"/>
              </w:rPr>
              <w:t>Université Grenoble Alpes</w:t>
            </w:r>
            <w:r>
              <w:rPr>
                <w:rFonts w:ascii="Calibri" w:eastAsia="Calibri" w:hAnsi="Calibri" w:cs="Arial"/>
                <w:b/>
                <w:bCs/>
                <w:i/>
                <w:iCs/>
                <w:color w:val="4F81BD"/>
                <w:sz w:val="24"/>
                <w:szCs w:val="24"/>
                <w:lang w:eastAsia="zh-CN"/>
              </w:rPr>
              <w:br/>
            </w:r>
            <w:r w:rsidRPr="00E34944">
              <w:rPr>
                <w:rFonts w:ascii="Calibri" w:eastAsia="Calibri" w:hAnsi="Calibri" w:cs="Arial"/>
                <w:b/>
                <w:bCs/>
                <w:i/>
                <w:iCs/>
                <w:color w:val="4F81BD"/>
                <w:sz w:val="24"/>
                <w:szCs w:val="24"/>
                <w:lang w:eastAsia="zh-CN"/>
              </w:rPr>
              <w:t>Service Accueil Handicap (SAH</w:t>
            </w:r>
            <w:proofErr w:type="gramStart"/>
            <w:r w:rsidRPr="00E34944">
              <w:rPr>
                <w:rFonts w:ascii="Calibri" w:eastAsia="Calibri" w:hAnsi="Calibri" w:cs="Arial"/>
                <w:b/>
                <w:bCs/>
                <w:i/>
                <w:iCs/>
                <w:color w:val="4F81BD"/>
                <w:sz w:val="24"/>
                <w:szCs w:val="24"/>
                <w:lang w:eastAsia="zh-CN"/>
              </w:rPr>
              <w:t>)</w:t>
            </w:r>
            <w:proofErr w:type="gramEnd"/>
            <w:r>
              <w:rPr>
                <w:rFonts w:ascii="Calibri" w:eastAsia="Calibri" w:hAnsi="Calibri" w:cs="Arial"/>
                <w:b/>
                <w:bCs/>
                <w:i/>
                <w:iCs/>
                <w:color w:val="4F81BD"/>
                <w:sz w:val="24"/>
                <w:szCs w:val="24"/>
                <w:lang w:eastAsia="zh-CN"/>
              </w:rPr>
              <w:br/>
            </w:r>
            <w:r w:rsidRPr="00E34944">
              <w:rPr>
                <w:rFonts w:ascii="Calibri" w:eastAsia="Calibri" w:hAnsi="Calibri" w:cs="Arial"/>
                <w:b/>
                <w:bCs/>
                <w:i/>
                <w:iCs/>
                <w:color w:val="4F81BD"/>
                <w:sz w:val="24"/>
                <w:szCs w:val="24"/>
                <w:lang w:eastAsia="zh-CN"/>
              </w:rPr>
              <w:t xml:space="preserve">Résidence Les Taillées </w:t>
            </w:r>
            <w:r>
              <w:rPr>
                <w:rFonts w:ascii="Calibri" w:eastAsia="Calibri" w:hAnsi="Calibri" w:cs="Arial"/>
                <w:b/>
                <w:bCs/>
                <w:i/>
                <w:iCs/>
                <w:color w:val="4F81BD"/>
                <w:sz w:val="24"/>
                <w:szCs w:val="24"/>
                <w:lang w:eastAsia="zh-CN"/>
              </w:rPr>
              <w:br/>
            </w:r>
            <w:r w:rsidRPr="00E34944">
              <w:rPr>
                <w:rFonts w:ascii="Calibri" w:eastAsia="Calibri" w:hAnsi="Calibri" w:cs="Arial"/>
                <w:b/>
                <w:bCs/>
                <w:i/>
                <w:iCs/>
                <w:color w:val="4F81BD"/>
                <w:sz w:val="24"/>
                <w:szCs w:val="24"/>
                <w:lang w:eastAsia="zh-CN"/>
              </w:rPr>
              <w:t xml:space="preserve">271 rue de la Houille Blanche </w:t>
            </w:r>
            <w:r>
              <w:rPr>
                <w:rFonts w:ascii="Calibri" w:eastAsia="Calibri" w:hAnsi="Calibri" w:cs="Arial"/>
                <w:b/>
                <w:bCs/>
                <w:i/>
                <w:iCs/>
                <w:color w:val="4F81BD"/>
                <w:sz w:val="24"/>
                <w:szCs w:val="24"/>
                <w:lang w:eastAsia="zh-CN"/>
              </w:rPr>
              <w:br/>
            </w:r>
            <w:r w:rsidRPr="00E34944">
              <w:rPr>
                <w:rFonts w:ascii="Calibri" w:eastAsia="Calibri" w:hAnsi="Calibri" w:cs="Arial"/>
                <w:b/>
                <w:bCs/>
                <w:i/>
                <w:iCs/>
                <w:color w:val="4F81BD"/>
                <w:sz w:val="24"/>
                <w:szCs w:val="24"/>
                <w:lang w:eastAsia="zh-CN"/>
              </w:rPr>
              <w:t>Saint-Martin d'Hères</w:t>
            </w:r>
          </w:p>
        </w:tc>
      </w:tr>
    </w:tbl>
    <w:p w:rsidR="004C47EC" w:rsidRPr="004C47EC" w:rsidRDefault="004C47EC" w:rsidP="00D53BC8">
      <w:pPr>
        <w:ind w:left="142"/>
        <w:contextualSpacing/>
        <w:rPr>
          <w:rFonts w:ascii="Calibri" w:hAnsi="Calibri"/>
        </w:rPr>
      </w:pPr>
    </w:p>
    <w:p w:rsidR="004C47EC" w:rsidRPr="004C47EC" w:rsidRDefault="004C47EC" w:rsidP="00D53BC8">
      <w:pPr>
        <w:pBdr>
          <w:top w:val="single" w:sz="4" w:space="1" w:color="auto"/>
          <w:left w:val="single" w:sz="4" w:space="4" w:color="auto"/>
          <w:bottom w:val="single" w:sz="4" w:space="1" w:color="auto"/>
          <w:right w:val="single" w:sz="4" w:space="4" w:color="auto"/>
        </w:pBdr>
        <w:ind w:left="142"/>
        <w:contextualSpacing/>
        <w:rPr>
          <w:rFonts w:ascii="Calibri" w:hAnsi="Calibri"/>
          <w:b/>
          <w:i/>
        </w:rPr>
      </w:pPr>
      <w:r w:rsidRPr="004C47EC">
        <w:rPr>
          <w:rFonts w:ascii="Calibri" w:hAnsi="Calibri"/>
          <w:b/>
          <w:i/>
        </w:rPr>
        <w:t>Contexte et environnement de travail</w:t>
      </w:r>
    </w:p>
    <w:p w:rsidR="004C47EC" w:rsidRPr="004C47EC" w:rsidRDefault="004C47EC" w:rsidP="00D53BC8">
      <w:pPr>
        <w:ind w:left="142"/>
        <w:contextualSpacing/>
        <w:jc w:val="both"/>
        <w:rPr>
          <w:rFonts w:ascii="Calibri" w:hAnsi="Calibri"/>
        </w:rPr>
      </w:pPr>
      <w:r w:rsidRPr="004C47EC">
        <w:rPr>
          <w:rFonts w:ascii="Calibri" w:hAnsi="Calibri"/>
        </w:rPr>
        <w:t xml:space="preserve">Située au cœur des Alpes, dans un environnement scientifique et naturel exceptionnel, l’Université Grenoble Alpes est une université de rang mondial pluridisciplinaire. Membre de la </w:t>
      </w:r>
      <w:proofErr w:type="spellStart"/>
      <w:r w:rsidRPr="004C47EC">
        <w:rPr>
          <w:rFonts w:ascii="Calibri" w:hAnsi="Calibri"/>
        </w:rPr>
        <w:t>ComUE</w:t>
      </w:r>
      <w:proofErr w:type="spellEnd"/>
      <w:r w:rsidRPr="004C47EC">
        <w:rPr>
          <w:rFonts w:ascii="Calibri" w:hAnsi="Calibri"/>
        </w:rPr>
        <w:t xml:space="preserve"> Université Grenoble Alpes et partenaire du projet </w:t>
      </w:r>
      <w:proofErr w:type="spellStart"/>
      <w:r w:rsidRPr="004C47EC">
        <w:rPr>
          <w:rFonts w:ascii="Calibri" w:hAnsi="Calibri"/>
        </w:rPr>
        <w:t>Idex</w:t>
      </w:r>
      <w:proofErr w:type="spellEnd"/>
      <w:r w:rsidRPr="004C47EC">
        <w:rPr>
          <w:rFonts w:ascii="Calibri" w:hAnsi="Calibri"/>
        </w:rPr>
        <w:t xml:space="preserve">, elle est présente dans tous les grands classements internationaux (top 150 des universités mondiales - classement de Shanghai). </w:t>
      </w:r>
    </w:p>
    <w:p w:rsidR="004C47EC" w:rsidRPr="004C47EC" w:rsidRDefault="004C47EC" w:rsidP="00D53BC8">
      <w:pPr>
        <w:ind w:left="142"/>
        <w:contextualSpacing/>
        <w:jc w:val="both"/>
        <w:rPr>
          <w:rFonts w:ascii="Calibri" w:hAnsi="Calibri"/>
        </w:rPr>
      </w:pPr>
      <w:r w:rsidRPr="004C47EC">
        <w:rPr>
          <w:rFonts w:ascii="Calibri" w:hAnsi="Calibri"/>
        </w:rPr>
        <w:t>Elle compte 23 composantes, dont l’ESPE, 3 instituts universitaires de technologie, 1 école d’ingénieurs, 1 IAE et plus de 80 laboratoires de recherche ; et accueille plus de 45 000 étudiants avec le concours de 3200 emplois d’enseignants-chercheurs, chercheurs et enseignants, et de 2600 personnels de support et d’accompagnement.</w:t>
      </w:r>
    </w:p>
    <w:p w:rsidR="004C47EC" w:rsidRPr="004C47EC" w:rsidRDefault="004C47EC" w:rsidP="00D53BC8">
      <w:pPr>
        <w:ind w:left="142"/>
        <w:contextualSpacing/>
        <w:jc w:val="both"/>
        <w:rPr>
          <w:rFonts w:ascii="Calibri" w:hAnsi="Calibri"/>
        </w:rPr>
      </w:pPr>
      <w:r w:rsidRPr="004C47EC">
        <w:rPr>
          <w:rFonts w:ascii="Calibri" w:hAnsi="Calibri"/>
        </w:rPr>
        <w:t xml:space="preserve">Découvrez l’Université Grenoble Alpes (UGA) sur son site internet : </w:t>
      </w:r>
      <w:hyperlink r:id="rId7" w:history="1">
        <w:r w:rsidRPr="004C47EC">
          <w:rPr>
            <w:rStyle w:val="Lienhypertexte"/>
            <w:rFonts w:ascii="Calibri" w:hAnsi="Calibri"/>
          </w:rPr>
          <w:t>www.univ-grenoble-alpes.fr</w:t>
        </w:r>
      </w:hyperlink>
    </w:p>
    <w:p w:rsidR="004C47EC" w:rsidRPr="004C47EC" w:rsidRDefault="004C47EC" w:rsidP="00D53BC8">
      <w:pPr>
        <w:ind w:left="142"/>
        <w:contextualSpacing/>
        <w:jc w:val="both"/>
        <w:rPr>
          <w:rFonts w:ascii="Calibri" w:hAnsi="Calibri"/>
        </w:rPr>
      </w:pPr>
    </w:p>
    <w:p w:rsidR="004C47EC" w:rsidRPr="004C47EC" w:rsidRDefault="004C47EC" w:rsidP="00D53BC8">
      <w:pPr>
        <w:ind w:left="142"/>
        <w:contextualSpacing/>
        <w:jc w:val="both"/>
        <w:rPr>
          <w:rFonts w:ascii="Calibri" w:hAnsi="Calibri"/>
          <w:b/>
          <w:i/>
        </w:rPr>
      </w:pPr>
      <w:r w:rsidRPr="004C47EC">
        <w:rPr>
          <w:rFonts w:ascii="Calibri" w:hAnsi="Calibri"/>
          <w:b/>
          <w:i/>
        </w:rPr>
        <w:t>Description de la structure</w:t>
      </w:r>
    </w:p>
    <w:p w:rsidR="00E34944" w:rsidRPr="00E34944" w:rsidRDefault="00E34944" w:rsidP="00E34944">
      <w:pPr>
        <w:ind w:left="142"/>
        <w:contextualSpacing/>
        <w:jc w:val="both"/>
        <w:rPr>
          <w:rFonts w:ascii="Calibri" w:hAnsi="Calibri"/>
        </w:rPr>
      </w:pPr>
      <w:r w:rsidRPr="00E34944">
        <w:rPr>
          <w:rFonts w:ascii="Calibri" w:hAnsi="Calibri"/>
        </w:rPr>
        <w:t xml:space="preserve">Le Service Accueil Handicap est un service interuniversitaire qui accueille et accompagne les étudiants en situation de handicap de tous les établissements universitaires publics grenoblois. Il met en œuvre en lien avec les équipes pédagogiques et les scolarités du site les aides individuelles répondant aux besoins des étudiants. La </w:t>
      </w:r>
      <w:proofErr w:type="spellStart"/>
      <w:r w:rsidRPr="00E34944">
        <w:rPr>
          <w:rFonts w:ascii="Calibri" w:hAnsi="Calibri"/>
        </w:rPr>
        <w:t>ComUE</w:t>
      </w:r>
      <w:proofErr w:type="spellEnd"/>
      <w:r w:rsidRPr="00E34944">
        <w:rPr>
          <w:rFonts w:ascii="Calibri" w:hAnsi="Calibri"/>
        </w:rPr>
        <w:t xml:space="preserve"> Université Grenoble Alpes est support du Service Accueil Handicap.</w:t>
      </w:r>
    </w:p>
    <w:p w:rsidR="00E34944" w:rsidRPr="00E34944" w:rsidRDefault="00E34944" w:rsidP="00E34944">
      <w:pPr>
        <w:ind w:left="142"/>
        <w:contextualSpacing/>
        <w:jc w:val="both"/>
        <w:rPr>
          <w:rFonts w:ascii="Calibri" w:hAnsi="Calibri"/>
        </w:rPr>
      </w:pPr>
      <w:r w:rsidRPr="00E34944">
        <w:rPr>
          <w:rFonts w:ascii="Calibri" w:hAnsi="Calibri"/>
        </w:rPr>
        <w:t xml:space="preserve">L’équipe en place est constituée : </w:t>
      </w:r>
      <w:r>
        <w:rPr>
          <w:rFonts w:ascii="Calibri" w:hAnsi="Calibri"/>
        </w:rPr>
        <w:t>d</w:t>
      </w:r>
      <w:r w:rsidRPr="00E34944">
        <w:rPr>
          <w:rFonts w:ascii="Calibri" w:hAnsi="Calibri"/>
        </w:rPr>
        <w:t>’une Directric</w:t>
      </w:r>
      <w:r>
        <w:rPr>
          <w:rFonts w:ascii="Calibri" w:hAnsi="Calibri"/>
        </w:rPr>
        <w:t>e Administrative et financière, d</w:t>
      </w:r>
      <w:r w:rsidRPr="00E34944">
        <w:rPr>
          <w:rFonts w:ascii="Calibri" w:hAnsi="Calibri"/>
        </w:rPr>
        <w:t>’un chargé d’accue</w:t>
      </w:r>
      <w:r>
        <w:rPr>
          <w:rFonts w:ascii="Calibri" w:hAnsi="Calibri"/>
        </w:rPr>
        <w:t>il, d</w:t>
      </w:r>
      <w:r w:rsidRPr="00E34944">
        <w:rPr>
          <w:rFonts w:ascii="Calibri" w:hAnsi="Calibri"/>
        </w:rPr>
        <w:t>e qu</w:t>
      </w:r>
      <w:r>
        <w:rPr>
          <w:rFonts w:ascii="Calibri" w:hAnsi="Calibri"/>
        </w:rPr>
        <w:t>atre chargés d’accompagnement, d</w:t>
      </w:r>
      <w:r w:rsidRPr="00E34944">
        <w:rPr>
          <w:rFonts w:ascii="Calibri" w:hAnsi="Calibri"/>
        </w:rPr>
        <w:t>’un ergothérapeute cha</w:t>
      </w:r>
      <w:r>
        <w:rPr>
          <w:rFonts w:ascii="Calibri" w:hAnsi="Calibri"/>
        </w:rPr>
        <w:t>rgé des technologies adaptées, d</w:t>
      </w:r>
      <w:r w:rsidRPr="00E34944">
        <w:rPr>
          <w:rFonts w:ascii="Calibri" w:hAnsi="Calibri"/>
        </w:rPr>
        <w:t>’un ergonome chargé de l’a</w:t>
      </w:r>
      <w:r>
        <w:rPr>
          <w:rFonts w:ascii="Calibri" w:hAnsi="Calibri"/>
        </w:rPr>
        <w:t>ccessibilité environnementale, d</w:t>
      </w:r>
      <w:r w:rsidRPr="00E34944">
        <w:rPr>
          <w:rFonts w:ascii="Calibri" w:hAnsi="Calibri"/>
        </w:rPr>
        <w:t>’un chargé d’insertion profess</w:t>
      </w:r>
      <w:r>
        <w:rPr>
          <w:rFonts w:ascii="Calibri" w:hAnsi="Calibri"/>
        </w:rPr>
        <w:t>ionnelle spécialiste handicap, d</w:t>
      </w:r>
      <w:r w:rsidRPr="00E34944">
        <w:rPr>
          <w:rFonts w:ascii="Calibri" w:hAnsi="Calibri"/>
        </w:rPr>
        <w:t>’une assistante de direction.</w:t>
      </w:r>
    </w:p>
    <w:p w:rsidR="00E34944" w:rsidRPr="00E34944" w:rsidRDefault="00E34944" w:rsidP="00E34944">
      <w:pPr>
        <w:ind w:left="142"/>
        <w:contextualSpacing/>
        <w:jc w:val="both"/>
        <w:rPr>
          <w:rFonts w:ascii="Calibri" w:hAnsi="Calibri"/>
        </w:rPr>
      </w:pPr>
    </w:p>
    <w:p w:rsidR="004C47EC" w:rsidRPr="004C47EC" w:rsidRDefault="004C47EC" w:rsidP="00D53BC8">
      <w:pPr>
        <w:pBdr>
          <w:top w:val="single" w:sz="4" w:space="1" w:color="auto"/>
          <w:left w:val="single" w:sz="4" w:space="4" w:color="auto"/>
          <w:bottom w:val="single" w:sz="4" w:space="1" w:color="auto"/>
          <w:right w:val="single" w:sz="4" w:space="4" w:color="auto"/>
        </w:pBdr>
        <w:ind w:left="142"/>
        <w:contextualSpacing/>
        <w:rPr>
          <w:rFonts w:ascii="Calibri" w:hAnsi="Calibri"/>
          <w:b/>
          <w:i/>
        </w:rPr>
      </w:pPr>
      <w:r w:rsidRPr="004C47EC">
        <w:rPr>
          <w:rFonts w:ascii="Calibri" w:hAnsi="Calibri"/>
          <w:b/>
          <w:i/>
        </w:rPr>
        <w:t>Mission du poste et activités principales</w:t>
      </w:r>
    </w:p>
    <w:p w:rsidR="004C47EC" w:rsidRPr="004C47EC" w:rsidRDefault="00E34944" w:rsidP="00D53BC8">
      <w:pPr>
        <w:ind w:left="142"/>
        <w:contextualSpacing/>
        <w:rPr>
          <w:rFonts w:ascii="Calibri" w:hAnsi="Calibri"/>
        </w:rPr>
      </w:pPr>
      <w:r w:rsidRPr="00E34944">
        <w:rPr>
          <w:rFonts w:ascii="Calibri" w:hAnsi="Calibri"/>
        </w:rPr>
        <w:t xml:space="preserve">Sous la responsabilité de la directrice du SAH, </w:t>
      </w:r>
      <w:r>
        <w:rPr>
          <w:rFonts w:ascii="Calibri" w:hAnsi="Calibri"/>
        </w:rPr>
        <w:t xml:space="preserve">vous aurez </w:t>
      </w:r>
      <w:r w:rsidRPr="00E34944">
        <w:rPr>
          <w:rFonts w:ascii="Calibri" w:hAnsi="Calibri"/>
        </w:rPr>
        <w:t>en charge la gestion de l’activité du service, avec principalement la gestion des emplois étudiants et des vacations auprès de nos publics.</w:t>
      </w:r>
    </w:p>
    <w:p w:rsidR="004C47EC" w:rsidRDefault="004C47EC" w:rsidP="00D53BC8">
      <w:pPr>
        <w:ind w:left="142"/>
        <w:contextualSpacing/>
        <w:rPr>
          <w:rFonts w:ascii="Calibri" w:hAnsi="Calibri"/>
        </w:rPr>
      </w:pPr>
    </w:p>
    <w:p w:rsidR="00E34944" w:rsidRPr="00E34944" w:rsidRDefault="00E34944" w:rsidP="00E34944">
      <w:pPr>
        <w:ind w:left="142"/>
        <w:contextualSpacing/>
        <w:jc w:val="both"/>
        <w:rPr>
          <w:rFonts w:ascii="Calibri" w:hAnsi="Calibri"/>
        </w:rPr>
      </w:pPr>
      <w:r w:rsidRPr="00E34944">
        <w:rPr>
          <w:rFonts w:ascii="Calibri" w:hAnsi="Calibri"/>
        </w:rPr>
        <w:t xml:space="preserve">Pour assurer ses missions, le SAH emploie chaque année 300 vacataires qui interviennent auprès de ses étudiants en situation de handicap, soit pour de la prise de note, soit pour du secrétariat d’examen ou des missions plus spécifiques. </w:t>
      </w:r>
      <w:r>
        <w:rPr>
          <w:rFonts w:ascii="Calibri" w:hAnsi="Calibri"/>
        </w:rPr>
        <w:t>Vous assurerez</w:t>
      </w:r>
      <w:r w:rsidRPr="00E34944">
        <w:rPr>
          <w:rFonts w:ascii="Calibri" w:hAnsi="Calibri"/>
        </w:rPr>
        <w:t xml:space="preserve"> l’interface avec le service RH de la COMUE pour l’établissement des contrats, la mise en paiement des heures et le suivi budgétaire.</w:t>
      </w:r>
    </w:p>
    <w:p w:rsidR="00E34944" w:rsidRPr="00E34944" w:rsidRDefault="00E34944" w:rsidP="00E34944">
      <w:pPr>
        <w:ind w:left="142"/>
        <w:contextualSpacing/>
        <w:jc w:val="both"/>
        <w:rPr>
          <w:rFonts w:ascii="Calibri" w:hAnsi="Calibri"/>
        </w:rPr>
      </w:pPr>
      <w:r>
        <w:rPr>
          <w:rFonts w:ascii="Calibri" w:hAnsi="Calibri"/>
        </w:rPr>
        <w:t>Vous prendrez</w:t>
      </w:r>
      <w:r w:rsidRPr="00E34944">
        <w:rPr>
          <w:rFonts w:ascii="Calibri" w:hAnsi="Calibri"/>
        </w:rPr>
        <w:t xml:space="preserve"> en charge la gestion des achats et des missions du service et assure l’interface avec le service financier de la </w:t>
      </w:r>
      <w:proofErr w:type="spellStart"/>
      <w:r w:rsidRPr="00E34944">
        <w:rPr>
          <w:rFonts w:ascii="Calibri" w:hAnsi="Calibri"/>
        </w:rPr>
        <w:t>ComUE</w:t>
      </w:r>
      <w:proofErr w:type="spellEnd"/>
      <w:r w:rsidRPr="00E34944">
        <w:rPr>
          <w:rFonts w:ascii="Calibri" w:hAnsi="Calibri"/>
        </w:rPr>
        <w:t>.</w:t>
      </w:r>
    </w:p>
    <w:p w:rsidR="00E34944" w:rsidRPr="00E34944" w:rsidRDefault="00E34944" w:rsidP="00E34944">
      <w:pPr>
        <w:ind w:left="142"/>
        <w:contextualSpacing/>
        <w:jc w:val="both"/>
        <w:rPr>
          <w:rFonts w:ascii="Calibri" w:hAnsi="Calibri"/>
        </w:rPr>
      </w:pPr>
      <w:proofErr w:type="gramStart"/>
      <w:r w:rsidRPr="00E34944">
        <w:rPr>
          <w:rFonts w:ascii="Calibri" w:hAnsi="Calibri"/>
        </w:rPr>
        <w:lastRenderedPageBreak/>
        <w:t>Personne ressource</w:t>
      </w:r>
      <w:proofErr w:type="gramEnd"/>
      <w:r w:rsidRPr="00E34944">
        <w:rPr>
          <w:rFonts w:ascii="Calibri" w:hAnsi="Calibri"/>
        </w:rPr>
        <w:t xml:space="preserve"> pour la Directrice du service, </w:t>
      </w:r>
      <w:r>
        <w:rPr>
          <w:rFonts w:ascii="Calibri" w:hAnsi="Calibri"/>
        </w:rPr>
        <w:t>vous apporterez votre</w:t>
      </w:r>
      <w:r w:rsidRPr="00E34944">
        <w:rPr>
          <w:rFonts w:ascii="Calibri" w:hAnsi="Calibri"/>
        </w:rPr>
        <w:t xml:space="preserve"> soutien dans l’organisation administrative et </w:t>
      </w:r>
      <w:r>
        <w:rPr>
          <w:rFonts w:ascii="Calibri" w:hAnsi="Calibri"/>
        </w:rPr>
        <w:t>vous serez</w:t>
      </w:r>
      <w:r w:rsidRPr="00E34944">
        <w:rPr>
          <w:rFonts w:ascii="Calibri" w:hAnsi="Calibri"/>
        </w:rPr>
        <w:t xml:space="preserve"> susceptible de contribuer à l’ensemble des projets.</w:t>
      </w:r>
    </w:p>
    <w:p w:rsidR="00E34944" w:rsidRPr="00E34944" w:rsidRDefault="00E34944" w:rsidP="00E34944">
      <w:pPr>
        <w:ind w:left="142"/>
        <w:contextualSpacing/>
        <w:rPr>
          <w:rFonts w:ascii="Calibri" w:hAnsi="Calibri"/>
        </w:rPr>
      </w:pPr>
    </w:p>
    <w:p w:rsidR="00E34944" w:rsidRPr="00E34944" w:rsidRDefault="00E34944" w:rsidP="00E34944">
      <w:pPr>
        <w:ind w:left="142"/>
        <w:contextualSpacing/>
        <w:rPr>
          <w:rFonts w:ascii="Calibri" w:hAnsi="Calibri"/>
        </w:rPr>
      </w:pPr>
      <w:r>
        <w:rPr>
          <w:rFonts w:ascii="Calibri" w:hAnsi="Calibri"/>
        </w:rPr>
        <w:t xml:space="preserve">Vous aurez pour </w:t>
      </w:r>
      <w:r w:rsidRPr="00E34944">
        <w:rPr>
          <w:rFonts w:ascii="Calibri" w:hAnsi="Calibri"/>
        </w:rPr>
        <w:t xml:space="preserve">principales missions : </w:t>
      </w:r>
    </w:p>
    <w:p w:rsidR="00E34944" w:rsidRPr="00E34944" w:rsidRDefault="00E34944" w:rsidP="00E34944">
      <w:pPr>
        <w:pStyle w:val="Paragraphedeliste"/>
        <w:numPr>
          <w:ilvl w:val="0"/>
          <w:numId w:val="1"/>
        </w:numPr>
        <w:rPr>
          <w:rFonts w:ascii="Calibri" w:hAnsi="Calibri"/>
          <w:b/>
        </w:rPr>
      </w:pPr>
      <w:r w:rsidRPr="00E34944">
        <w:rPr>
          <w:rFonts w:ascii="Calibri" w:hAnsi="Calibri"/>
          <w:b/>
        </w:rPr>
        <w:t>Gestion des vacations administratives et emplois étudiants</w:t>
      </w:r>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Constitution des dossiers pour l’élaboration des contrats</w:t>
      </w:r>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Vérification des pièces et édition des contrats</w:t>
      </w:r>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Validation des heures réalisées et préparation de la mise en paiement ;</w:t>
      </w:r>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Tableau de suivi.</w:t>
      </w:r>
    </w:p>
    <w:p w:rsidR="00E34944" w:rsidRPr="00E34944" w:rsidRDefault="00E34944" w:rsidP="00E34944">
      <w:pPr>
        <w:pStyle w:val="Paragraphedeliste"/>
        <w:numPr>
          <w:ilvl w:val="0"/>
          <w:numId w:val="1"/>
        </w:numPr>
        <w:rPr>
          <w:rFonts w:ascii="Calibri" w:hAnsi="Calibri"/>
          <w:b/>
        </w:rPr>
      </w:pPr>
      <w:r w:rsidRPr="00E34944">
        <w:rPr>
          <w:rFonts w:ascii="Calibri" w:hAnsi="Calibri"/>
          <w:b/>
        </w:rPr>
        <w:t xml:space="preserve">Gestion comptable et financière </w:t>
      </w:r>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 xml:space="preserve">Gestion des achats, commandes du service </w:t>
      </w:r>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 xml:space="preserve">Gestion des missions des agents du SAH, </w:t>
      </w:r>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Appui à la recherche de prestataire</w:t>
      </w:r>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Suivi de l’exécution budgétaire du service</w:t>
      </w:r>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Préparation des bilans d’activités annuels</w:t>
      </w:r>
    </w:p>
    <w:p w:rsidR="00E34944" w:rsidRPr="00E34944" w:rsidRDefault="00E34944" w:rsidP="00E34944">
      <w:pPr>
        <w:pStyle w:val="Paragraphedeliste"/>
        <w:numPr>
          <w:ilvl w:val="0"/>
          <w:numId w:val="1"/>
        </w:numPr>
        <w:rPr>
          <w:rFonts w:ascii="Calibri" w:hAnsi="Calibri"/>
          <w:b/>
        </w:rPr>
      </w:pPr>
      <w:r w:rsidRPr="00E34944">
        <w:rPr>
          <w:rFonts w:ascii="Calibri" w:hAnsi="Calibri"/>
          <w:b/>
        </w:rPr>
        <w:t xml:space="preserve">Assistanat de Direction </w:t>
      </w:r>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 xml:space="preserve"> Formalisation des procédures du service</w:t>
      </w:r>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 xml:space="preserve"> Elaboration de document et formulaire</w:t>
      </w:r>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 xml:space="preserve">Organisation de réunion, </w:t>
      </w:r>
      <w:proofErr w:type="spellStart"/>
      <w:r w:rsidRPr="00E34944">
        <w:rPr>
          <w:rFonts w:ascii="Calibri" w:hAnsi="Calibri"/>
        </w:rPr>
        <w:t>doodle</w:t>
      </w:r>
      <w:proofErr w:type="spellEnd"/>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 xml:space="preserve"> Rédaction compte rendu de réunion</w:t>
      </w:r>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 xml:space="preserve"> Classements, gestion des archives, </w:t>
      </w:r>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 xml:space="preserve"> Référent communication, site web, évènements</w:t>
      </w:r>
    </w:p>
    <w:p w:rsidR="00E34944" w:rsidRPr="00E34944" w:rsidRDefault="00E34944" w:rsidP="00E34944">
      <w:pPr>
        <w:pStyle w:val="Paragraphedeliste"/>
        <w:numPr>
          <w:ilvl w:val="0"/>
          <w:numId w:val="1"/>
        </w:numPr>
        <w:rPr>
          <w:rFonts w:ascii="Calibri" w:hAnsi="Calibri"/>
          <w:b/>
        </w:rPr>
      </w:pPr>
      <w:r w:rsidRPr="00E34944">
        <w:rPr>
          <w:rFonts w:ascii="Calibri" w:hAnsi="Calibri"/>
          <w:b/>
        </w:rPr>
        <w:t>Participation à la vie du service :</w:t>
      </w:r>
    </w:p>
    <w:p w:rsidR="00E34944" w:rsidRPr="00E34944" w:rsidRDefault="00E34944" w:rsidP="00E34944">
      <w:pPr>
        <w:ind w:left="142"/>
        <w:contextualSpacing/>
        <w:rPr>
          <w:rFonts w:ascii="Calibri" w:hAnsi="Calibri"/>
        </w:rPr>
      </w:pPr>
      <w:r>
        <w:rPr>
          <w:rFonts w:ascii="Calibri" w:hAnsi="Calibri"/>
        </w:rPr>
        <w:t>-</w:t>
      </w:r>
      <w:r w:rsidRPr="00E34944">
        <w:rPr>
          <w:rFonts w:ascii="Calibri" w:hAnsi="Calibri"/>
        </w:rPr>
        <w:tab/>
        <w:t xml:space="preserve">Participer aux réunions de service et aux groupes de travail ; </w:t>
      </w:r>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Etre force de proposition</w:t>
      </w:r>
    </w:p>
    <w:p w:rsidR="004C47EC" w:rsidRDefault="00E34944" w:rsidP="00E34944">
      <w:pPr>
        <w:ind w:left="142"/>
        <w:contextualSpacing/>
        <w:rPr>
          <w:rFonts w:ascii="Calibri" w:hAnsi="Calibri"/>
        </w:rPr>
      </w:pPr>
      <w:r w:rsidRPr="00E34944">
        <w:rPr>
          <w:rFonts w:ascii="Calibri" w:hAnsi="Calibri"/>
        </w:rPr>
        <w:t>-</w:t>
      </w:r>
      <w:r w:rsidRPr="00E34944">
        <w:rPr>
          <w:rFonts w:ascii="Calibri" w:hAnsi="Calibri"/>
        </w:rPr>
        <w:tab/>
        <w:t>Assurer, en fonction des besoins, l’accueil du public et la continuité de service.</w:t>
      </w:r>
    </w:p>
    <w:p w:rsidR="00B312C2" w:rsidRDefault="00B312C2" w:rsidP="00D53BC8">
      <w:pPr>
        <w:ind w:left="142"/>
        <w:contextualSpacing/>
        <w:rPr>
          <w:rFonts w:ascii="Calibri" w:hAnsi="Calibri"/>
        </w:rPr>
      </w:pPr>
    </w:p>
    <w:p w:rsidR="00B312C2" w:rsidRPr="004C47EC" w:rsidRDefault="00B312C2" w:rsidP="00D53BC8">
      <w:pPr>
        <w:pBdr>
          <w:top w:val="single" w:sz="4" w:space="1" w:color="auto"/>
          <w:left w:val="single" w:sz="4" w:space="4" w:color="auto"/>
          <w:bottom w:val="single" w:sz="4" w:space="1" w:color="auto"/>
          <w:right w:val="single" w:sz="4" w:space="4" w:color="auto"/>
        </w:pBdr>
        <w:ind w:left="142"/>
        <w:contextualSpacing/>
        <w:rPr>
          <w:rFonts w:ascii="Calibri" w:hAnsi="Calibri"/>
          <w:b/>
          <w:i/>
        </w:rPr>
      </w:pPr>
      <w:r>
        <w:rPr>
          <w:rFonts w:ascii="Calibri" w:hAnsi="Calibri"/>
          <w:b/>
          <w:i/>
        </w:rPr>
        <w:t>Profil recherché</w:t>
      </w:r>
    </w:p>
    <w:p w:rsidR="004C47EC" w:rsidRPr="00992AC8" w:rsidRDefault="00B312C2" w:rsidP="00D53BC8">
      <w:pPr>
        <w:ind w:left="142"/>
        <w:contextualSpacing/>
        <w:rPr>
          <w:rFonts w:ascii="Calibri" w:hAnsi="Calibri"/>
          <w:b/>
          <w:i/>
        </w:rPr>
      </w:pPr>
      <w:r w:rsidRPr="00992AC8">
        <w:rPr>
          <w:rFonts w:ascii="Calibri" w:hAnsi="Calibri"/>
          <w:b/>
          <w:i/>
        </w:rPr>
        <w:t>Compétences attendues :</w:t>
      </w:r>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Ma</w:t>
      </w:r>
      <w:r>
        <w:rPr>
          <w:rFonts w:ascii="Calibri" w:hAnsi="Calibri"/>
        </w:rPr>
        <w:t>îtriser les outils bureautiques</w:t>
      </w:r>
      <w:r w:rsidRPr="00E34944">
        <w:rPr>
          <w:rFonts w:ascii="Calibri" w:hAnsi="Calibri"/>
        </w:rPr>
        <w:t xml:space="preserve"> et principalement Excel</w:t>
      </w:r>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Savoir organiser et planifier</w:t>
      </w:r>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Savoir rendre compte</w:t>
      </w:r>
    </w:p>
    <w:p w:rsidR="00B312C2" w:rsidRDefault="00E34944" w:rsidP="00E34944">
      <w:pPr>
        <w:ind w:left="142"/>
        <w:contextualSpacing/>
        <w:rPr>
          <w:rFonts w:ascii="Calibri" w:hAnsi="Calibri"/>
        </w:rPr>
      </w:pPr>
      <w:r w:rsidRPr="00E34944">
        <w:rPr>
          <w:rFonts w:ascii="Calibri" w:hAnsi="Calibri"/>
        </w:rPr>
        <w:t>-</w:t>
      </w:r>
      <w:r w:rsidRPr="00E34944">
        <w:rPr>
          <w:rFonts w:ascii="Calibri" w:hAnsi="Calibri"/>
        </w:rPr>
        <w:tab/>
        <w:t>Savoir gérer les priorités</w:t>
      </w:r>
    </w:p>
    <w:p w:rsidR="00E34944" w:rsidRPr="00E34944" w:rsidRDefault="00E34944" w:rsidP="00E34944">
      <w:pPr>
        <w:ind w:left="142"/>
        <w:contextualSpacing/>
        <w:rPr>
          <w:rFonts w:ascii="Calibri" w:hAnsi="Calibri"/>
        </w:rPr>
      </w:pPr>
      <w:r w:rsidRPr="00E34944">
        <w:rPr>
          <w:rFonts w:ascii="Calibri" w:hAnsi="Calibri"/>
        </w:rPr>
        <w:t>-</w:t>
      </w:r>
      <w:r w:rsidRPr="00E34944">
        <w:rPr>
          <w:rFonts w:ascii="Calibri" w:hAnsi="Calibri"/>
        </w:rPr>
        <w:tab/>
        <w:t>Être rigoureux et organisé ;</w:t>
      </w:r>
    </w:p>
    <w:p w:rsidR="00B312C2" w:rsidRDefault="00E34944" w:rsidP="00E34944">
      <w:pPr>
        <w:ind w:left="142"/>
        <w:contextualSpacing/>
        <w:rPr>
          <w:rFonts w:ascii="Calibri" w:hAnsi="Calibri"/>
        </w:rPr>
      </w:pPr>
      <w:r>
        <w:rPr>
          <w:rFonts w:ascii="Calibri" w:hAnsi="Calibri"/>
        </w:rPr>
        <w:t>-</w:t>
      </w:r>
      <w:r>
        <w:rPr>
          <w:rFonts w:ascii="Calibri" w:hAnsi="Calibri"/>
        </w:rPr>
        <w:tab/>
        <w:t>Savoir travailler en équipe ;</w:t>
      </w:r>
    </w:p>
    <w:p w:rsidR="00B312C2" w:rsidRDefault="00E34944" w:rsidP="00D53BC8">
      <w:pPr>
        <w:ind w:left="142"/>
        <w:contextualSpacing/>
        <w:rPr>
          <w:rFonts w:ascii="Calibri" w:hAnsi="Calibri"/>
        </w:rPr>
      </w:pPr>
      <w:r>
        <w:rPr>
          <w:rFonts w:ascii="Calibri" w:hAnsi="Calibri"/>
        </w:rPr>
        <w:t xml:space="preserve">La connaissance de l’environnement universitaire, des </w:t>
      </w:r>
      <w:r w:rsidR="000C4E74">
        <w:rPr>
          <w:rFonts w:ascii="Calibri" w:hAnsi="Calibri"/>
        </w:rPr>
        <w:t>fondamentaux</w:t>
      </w:r>
      <w:r>
        <w:rPr>
          <w:rFonts w:ascii="Calibri" w:hAnsi="Calibri"/>
        </w:rPr>
        <w:t xml:space="preserve"> de la comptabilité publique ainsi que RH serait un plus.</w:t>
      </w:r>
    </w:p>
    <w:p w:rsidR="004C47EC" w:rsidRPr="004C47EC" w:rsidRDefault="004C47EC" w:rsidP="00D53BC8">
      <w:pPr>
        <w:ind w:left="142"/>
        <w:contextualSpacing/>
        <w:rPr>
          <w:rFonts w:ascii="Calibri" w:hAnsi="Calibri"/>
        </w:rPr>
      </w:pPr>
      <w:r w:rsidRPr="00992AC8">
        <w:rPr>
          <w:rFonts w:ascii="Calibri" w:hAnsi="Calibri"/>
          <w:b/>
          <w:i/>
        </w:rPr>
        <w:t>Formation, diplôme</w:t>
      </w:r>
      <w:r>
        <w:rPr>
          <w:rFonts w:ascii="Calibri" w:hAnsi="Calibri"/>
        </w:rPr>
        <w:t xml:space="preserve"> </w:t>
      </w:r>
      <w:r w:rsidRPr="004C47EC">
        <w:rPr>
          <w:rFonts w:ascii="Calibri" w:hAnsi="Calibri"/>
        </w:rPr>
        <w:t xml:space="preserve">: </w:t>
      </w:r>
      <w:r w:rsidR="00E34944">
        <w:rPr>
          <w:rFonts w:ascii="Calibri" w:hAnsi="Calibri"/>
        </w:rPr>
        <w:t>baccalauréat</w:t>
      </w:r>
    </w:p>
    <w:p w:rsidR="004C47EC" w:rsidRPr="004C47EC" w:rsidRDefault="004C47EC" w:rsidP="00D53BC8">
      <w:pPr>
        <w:ind w:left="142"/>
        <w:contextualSpacing/>
        <w:rPr>
          <w:rFonts w:ascii="Calibri" w:hAnsi="Calibri"/>
        </w:rPr>
      </w:pPr>
      <w:r w:rsidRPr="004C47EC">
        <w:rPr>
          <w:rFonts w:ascii="Calibri" w:hAnsi="Calibri"/>
        </w:rPr>
        <w:t>Une expérience dans la fonction publique serait appréciée.</w:t>
      </w:r>
    </w:p>
    <w:p w:rsidR="004C47EC" w:rsidRPr="004C47EC" w:rsidRDefault="004C47EC" w:rsidP="00D53BC8">
      <w:pPr>
        <w:ind w:left="142"/>
        <w:contextualSpacing/>
        <w:rPr>
          <w:rFonts w:ascii="Calibri" w:hAnsi="Calibri"/>
        </w:rPr>
      </w:pPr>
    </w:p>
    <w:p w:rsidR="004C47EC" w:rsidRPr="004C47EC" w:rsidRDefault="00B312C2" w:rsidP="00D53BC8">
      <w:pPr>
        <w:pBdr>
          <w:top w:val="single" w:sz="4" w:space="1" w:color="auto"/>
          <w:left w:val="single" w:sz="4" w:space="4" w:color="auto"/>
          <w:bottom w:val="single" w:sz="4" w:space="1" w:color="auto"/>
          <w:right w:val="single" w:sz="4" w:space="4" w:color="auto"/>
        </w:pBdr>
        <w:ind w:left="142"/>
        <w:contextualSpacing/>
        <w:rPr>
          <w:rFonts w:ascii="Calibri" w:hAnsi="Calibri"/>
          <w:b/>
          <w:i/>
        </w:rPr>
      </w:pPr>
      <w:r>
        <w:rPr>
          <w:rFonts w:ascii="Calibri" w:hAnsi="Calibri"/>
          <w:b/>
          <w:i/>
        </w:rPr>
        <w:t>Informations générales</w:t>
      </w:r>
    </w:p>
    <w:p w:rsidR="004C47EC" w:rsidRPr="004C47EC" w:rsidRDefault="00B312C2" w:rsidP="00D53BC8">
      <w:pPr>
        <w:ind w:left="142"/>
        <w:contextualSpacing/>
        <w:rPr>
          <w:rFonts w:ascii="Calibri" w:hAnsi="Calibri"/>
        </w:rPr>
      </w:pPr>
      <w:r w:rsidRPr="00992AC8">
        <w:rPr>
          <w:rFonts w:ascii="Calibri" w:hAnsi="Calibri"/>
          <w:b/>
          <w:i/>
        </w:rPr>
        <w:t>Rémunération</w:t>
      </w:r>
      <w:r>
        <w:rPr>
          <w:rFonts w:ascii="Calibri" w:hAnsi="Calibri"/>
        </w:rPr>
        <w:t xml:space="preserve"> : e</w:t>
      </w:r>
      <w:r w:rsidR="004C47EC" w:rsidRPr="004C47EC">
        <w:rPr>
          <w:rFonts w:ascii="Calibri" w:hAnsi="Calibri"/>
        </w:rPr>
        <w:t xml:space="preserve">n référence aux grilles de rémunération de la fonction publique niveau </w:t>
      </w:r>
      <w:r w:rsidR="00E34944">
        <w:rPr>
          <w:rFonts w:ascii="Calibri" w:hAnsi="Calibri"/>
        </w:rPr>
        <w:t xml:space="preserve">technicien </w:t>
      </w:r>
      <w:r>
        <w:rPr>
          <w:rFonts w:ascii="Calibri" w:hAnsi="Calibri"/>
        </w:rPr>
        <w:t>s</w:t>
      </w:r>
      <w:r w:rsidR="004C47EC" w:rsidRPr="004C47EC">
        <w:rPr>
          <w:rFonts w:ascii="Calibri" w:hAnsi="Calibri"/>
        </w:rPr>
        <w:t xml:space="preserve">oit </w:t>
      </w:r>
      <w:r w:rsidR="00E34944">
        <w:rPr>
          <w:rFonts w:ascii="Calibri" w:hAnsi="Calibri"/>
        </w:rPr>
        <w:t>à partir de 1509</w:t>
      </w:r>
      <w:r w:rsidR="004C47EC" w:rsidRPr="004C47EC">
        <w:rPr>
          <w:rFonts w:ascii="Calibri" w:hAnsi="Calibri"/>
        </w:rPr>
        <w:t xml:space="preserve"> </w:t>
      </w:r>
      <w:r>
        <w:rPr>
          <w:rFonts w:ascii="Calibri" w:hAnsi="Calibri"/>
        </w:rPr>
        <w:t xml:space="preserve">€ </w:t>
      </w:r>
      <w:r w:rsidR="004C47EC" w:rsidRPr="004C47EC">
        <w:rPr>
          <w:rFonts w:ascii="Calibri" w:hAnsi="Calibri"/>
        </w:rPr>
        <w:t>mensuel brut.</w:t>
      </w:r>
    </w:p>
    <w:p w:rsidR="004C47EC" w:rsidRDefault="004C47EC" w:rsidP="00D53BC8">
      <w:pPr>
        <w:ind w:left="142"/>
        <w:contextualSpacing/>
        <w:rPr>
          <w:rFonts w:ascii="Calibri" w:hAnsi="Calibri"/>
        </w:rPr>
      </w:pPr>
    </w:p>
    <w:p w:rsidR="00B312C2" w:rsidRPr="004C47EC" w:rsidRDefault="00B312C2" w:rsidP="00D53BC8">
      <w:pPr>
        <w:ind w:left="142"/>
        <w:contextualSpacing/>
        <w:rPr>
          <w:rFonts w:ascii="Calibri" w:hAnsi="Calibri"/>
        </w:rPr>
      </w:pPr>
      <w:r w:rsidRPr="00992AC8">
        <w:rPr>
          <w:rFonts w:ascii="Calibri" w:hAnsi="Calibri"/>
          <w:b/>
          <w:i/>
        </w:rPr>
        <w:t>Avantages sociaux</w:t>
      </w:r>
      <w:r>
        <w:rPr>
          <w:rFonts w:ascii="Calibri" w:hAnsi="Calibri"/>
        </w:rPr>
        <w:t> :</w:t>
      </w:r>
    </w:p>
    <w:p w:rsidR="004C47EC" w:rsidRPr="004C47EC" w:rsidRDefault="004C47EC" w:rsidP="00D53BC8">
      <w:pPr>
        <w:ind w:left="142"/>
        <w:contextualSpacing/>
        <w:rPr>
          <w:rFonts w:ascii="Calibri" w:hAnsi="Calibri"/>
        </w:rPr>
      </w:pPr>
      <w:r w:rsidRPr="004C47EC">
        <w:rPr>
          <w:rFonts w:ascii="Calibri" w:hAnsi="Calibri"/>
        </w:rPr>
        <w:t>-</w:t>
      </w:r>
      <w:r w:rsidRPr="004C47EC">
        <w:rPr>
          <w:rFonts w:ascii="Calibri" w:hAnsi="Calibri"/>
        </w:rPr>
        <w:tab/>
        <w:t xml:space="preserve">Droit annuel à congé : 45 jours ouvrés </w:t>
      </w:r>
    </w:p>
    <w:p w:rsidR="004C47EC" w:rsidRPr="004C47EC" w:rsidRDefault="004C47EC" w:rsidP="00D53BC8">
      <w:pPr>
        <w:ind w:left="142"/>
        <w:contextualSpacing/>
        <w:rPr>
          <w:rFonts w:ascii="Calibri" w:hAnsi="Calibri"/>
        </w:rPr>
      </w:pPr>
      <w:r w:rsidRPr="004C47EC">
        <w:rPr>
          <w:rFonts w:ascii="Calibri" w:hAnsi="Calibri"/>
        </w:rPr>
        <w:t>-</w:t>
      </w:r>
      <w:r w:rsidRPr="004C47EC">
        <w:rPr>
          <w:rFonts w:ascii="Calibri" w:hAnsi="Calibri"/>
        </w:rPr>
        <w:tab/>
        <w:t>Temps de travail : plusieurs modalités, possibilité de télétravail sous conditions</w:t>
      </w:r>
    </w:p>
    <w:p w:rsidR="004C47EC" w:rsidRPr="004C47EC" w:rsidRDefault="004C47EC" w:rsidP="00D53BC8">
      <w:pPr>
        <w:ind w:left="142"/>
        <w:contextualSpacing/>
        <w:rPr>
          <w:rFonts w:ascii="Calibri" w:hAnsi="Calibri"/>
        </w:rPr>
      </w:pPr>
      <w:r w:rsidRPr="004C47EC">
        <w:rPr>
          <w:rFonts w:ascii="Calibri" w:hAnsi="Calibri"/>
        </w:rPr>
        <w:t>-</w:t>
      </w:r>
      <w:r w:rsidRPr="004C47EC">
        <w:rPr>
          <w:rFonts w:ascii="Calibri" w:hAnsi="Calibri"/>
        </w:rPr>
        <w:tab/>
        <w:t>Possibilités de subventions : restauration, transports publics, activités périscolaires, culturelles…</w:t>
      </w:r>
    </w:p>
    <w:p w:rsidR="004C47EC" w:rsidRPr="004C47EC" w:rsidRDefault="004C47EC" w:rsidP="00D53BC8">
      <w:pPr>
        <w:ind w:left="142"/>
        <w:contextualSpacing/>
        <w:rPr>
          <w:rFonts w:ascii="Calibri" w:hAnsi="Calibri"/>
        </w:rPr>
      </w:pPr>
      <w:r w:rsidRPr="004C47EC">
        <w:rPr>
          <w:rFonts w:ascii="Calibri" w:hAnsi="Calibri"/>
        </w:rPr>
        <w:t>-</w:t>
      </w:r>
      <w:r w:rsidRPr="004C47EC">
        <w:rPr>
          <w:rFonts w:ascii="Calibri" w:hAnsi="Calibri"/>
        </w:rPr>
        <w:tab/>
        <w:t>Installations sportives</w:t>
      </w:r>
    </w:p>
    <w:p w:rsidR="004C47EC" w:rsidRDefault="004C47EC" w:rsidP="00D53BC8">
      <w:pPr>
        <w:ind w:left="142"/>
        <w:contextualSpacing/>
        <w:rPr>
          <w:rFonts w:ascii="Calibri" w:hAnsi="Calibri"/>
        </w:rPr>
      </w:pPr>
      <w:r w:rsidRPr="004C47EC">
        <w:rPr>
          <w:rFonts w:ascii="Calibri" w:hAnsi="Calibri"/>
        </w:rPr>
        <w:t>-</w:t>
      </w:r>
      <w:r w:rsidRPr="004C47EC">
        <w:rPr>
          <w:rFonts w:ascii="Calibri" w:hAnsi="Calibri"/>
        </w:rPr>
        <w:tab/>
        <w:t>Chèques vacances…</w:t>
      </w:r>
    </w:p>
    <w:p w:rsidR="00D53BC8" w:rsidRDefault="00D53BC8" w:rsidP="00D53BC8">
      <w:pPr>
        <w:ind w:left="142"/>
        <w:contextualSpacing/>
        <w:rPr>
          <w:rFonts w:ascii="Calibri" w:hAnsi="Calibri"/>
        </w:rPr>
      </w:pPr>
    </w:p>
    <w:p w:rsidR="00D53BC8" w:rsidRPr="00D53BC8" w:rsidRDefault="00D53BC8"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jc w:val="center"/>
        <w:rPr>
          <w:rFonts w:ascii="Calibri" w:hAnsi="Calibri"/>
          <w:b/>
          <w:sz w:val="24"/>
          <w:szCs w:val="24"/>
        </w:rPr>
      </w:pPr>
      <w:r w:rsidRPr="00D53BC8">
        <w:rPr>
          <w:rFonts w:ascii="Calibri" w:hAnsi="Calibri"/>
          <w:b/>
          <w:sz w:val="24"/>
          <w:szCs w:val="24"/>
        </w:rPr>
        <w:lastRenderedPageBreak/>
        <w:t>Procédure de recrutement</w:t>
      </w:r>
    </w:p>
    <w:p w:rsidR="00D53BC8" w:rsidRPr="00D53BC8" w:rsidRDefault="00D53BC8"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rPr>
          <w:rFonts w:ascii="Calibri" w:hAnsi="Calibri"/>
        </w:rPr>
      </w:pPr>
    </w:p>
    <w:p w:rsidR="00D53BC8" w:rsidRPr="00D53BC8" w:rsidRDefault="00D53BC8"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rPr>
          <w:rFonts w:ascii="Calibri" w:hAnsi="Calibri"/>
        </w:rPr>
      </w:pPr>
      <w:r w:rsidRPr="00B312C2">
        <w:rPr>
          <w:rFonts w:ascii="Calibri" w:eastAsia="Times New Roman" w:hAnsi="Calibri" w:cs="Arial"/>
          <w:b/>
          <w:bCs/>
          <w:lang w:eastAsia="zh-CN"/>
        </w:rPr>
        <w:sym w:font="Wingdings" w:char="F0C4"/>
      </w:r>
      <w:r w:rsidRPr="00BF31A1">
        <w:rPr>
          <w:rFonts w:ascii="Calibri" w:eastAsia="Times New Roman" w:hAnsi="Calibri" w:cs="Arial"/>
          <w:b/>
          <w:bCs/>
          <w:lang w:eastAsia="zh-CN"/>
        </w:rPr>
        <w:t xml:space="preserve"> </w:t>
      </w:r>
      <w:r w:rsidRPr="00BF31A1">
        <w:rPr>
          <w:rFonts w:ascii="Calibri" w:hAnsi="Calibri"/>
          <w:b/>
        </w:rPr>
        <w:t>Les personnes intéressées doivent faire parvenir par voie électronique</w:t>
      </w:r>
      <w:r w:rsidRPr="00D53BC8">
        <w:rPr>
          <w:rFonts w:ascii="Calibri" w:hAnsi="Calibri"/>
        </w:rPr>
        <w:t xml:space="preserve"> : un CV accompagné d’une lettre de motivation en rappelant la référence suivante </w:t>
      </w:r>
      <w:r w:rsidR="00E34944">
        <w:rPr>
          <w:rFonts w:ascii="Calibri" w:hAnsi="Calibri"/>
          <w:b/>
          <w:color w:val="5B9BD5" w:themeColor="accent1"/>
        </w:rPr>
        <w:t>CR-2</w:t>
      </w:r>
      <w:r w:rsidR="00C23E80">
        <w:rPr>
          <w:rFonts w:ascii="Calibri" w:hAnsi="Calibri"/>
          <w:b/>
          <w:color w:val="5B9BD5" w:themeColor="accent1"/>
        </w:rPr>
        <w:t>6</w:t>
      </w:r>
      <w:r w:rsidR="00E34944">
        <w:rPr>
          <w:rFonts w:ascii="Calibri" w:hAnsi="Calibri"/>
          <w:b/>
          <w:color w:val="5B9BD5" w:themeColor="accent1"/>
        </w:rPr>
        <w:t>.11-SAH</w:t>
      </w:r>
      <w:r w:rsidRPr="00D53BC8">
        <w:rPr>
          <w:rFonts w:ascii="Calibri" w:hAnsi="Calibri"/>
        </w:rPr>
        <w:t xml:space="preserve">, au plus tard </w:t>
      </w:r>
      <w:r w:rsidR="00E34944">
        <w:rPr>
          <w:rFonts w:ascii="Calibri" w:hAnsi="Calibri"/>
          <w:b/>
          <w:color w:val="5B9BD5" w:themeColor="accent1"/>
        </w:rPr>
        <w:t xml:space="preserve">le </w:t>
      </w:r>
      <w:r w:rsidR="00C23E80">
        <w:rPr>
          <w:rFonts w:ascii="Calibri" w:hAnsi="Calibri"/>
          <w:b/>
          <w:color w:val="5B9BD5" w:themeColor="accent1"/>
        </w:rPr>
        <w:t>6</w:t>
      </w:r>
      <w:bookmarkStart w:id="0" w:name="_GoBack"/>
      <w:bookmarkEnd w:id="0"/>
      <w:r w:rsidR="00E34944">
        <w:rPr>
          <w:rFonts w:ascii="Calibri" w:hAnsi="Calibri"/>
          <w:b/>
          <w:color w:val="5B9BD5" w:themeColor="accent1"/>
        </w:rPr>
        <w:t xml:space="preserve"> décembre </w:t>
      </w:r>
      <w:r w:rsidRPr="00BF31A1">
        <w:rPr>
          <w:rFonts w:ascii="Calibri" w:hAnsi="Calibri"/>
          <w:b/>
          <w:color w:val="5B9BD5" w:themeColor="accent1"/>
        </w:rPr>
        <w:t>2018</w:t>
      </w:r>
      <w:r w:rsidRPr="00BF31A1">
        <w:rPr>
          <w:rFonts w:ascii="Calibri" w:hAnsi="Calibri"/>
          <w:color w:val="5B9BD5" w:themeColor="accent1"/>
        </w:rPr>
        <w:t xml:space="preserve">  </w:t>
      </w:r>
      <w:r w:rsidRPr="00D53BC8">
        <w:rPr>
          <w:rFonts w:ascii="Calibri" w:hAnsi="Calibri"/>
        </w:rPr>
        <w:t xml:space="preserve">à l’adresse suivante : </w:t>
      </w:r>
    </w:p>
    <w:p w:rsidR="00D53BC8" w:rsidRPr="00D53BC8" w:rsidRDefault="00D53BC8"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jc w:val="center"/>
        <w:rPr>
          <w:rFonts w:ascii="Calibri" w:hAnsi="Calibri"/>
        </w:rPr>
      </w:pPr>
      <w:r w:rsidRPr="00BF31A1">
        <w:rPr>
          <w:rFonts w:ascii="Calibri" w:hAnsi="Calibri"/>
          <w:b/>
        </w:rPr>
        <w:t>Mail</w:t>
      </w:r>
      <w:r w:rsidRPr="00D53BC8">
        <w:rPr>
          <w:rFonts w:ascii="Calibri" w:hAnsi="Calibri"/>
        </w:rPr>
        <w:t xml:space="preserve"> : </w:t>
      </w:r>
      <w:hyperlink r:id="rId8" w:history="1">
        <w:r w:rsidR="00BF31A1" w:rsidRPr="00AB3183">
          <w:rPr>
            <w:rStyle w:val="Lienhypertexte"/>
            <w:rFonts w:ascii="Calibri" w:hAnsi="Calibri"/>
          </w:rPr>
          <w:t>dgdrh-recrutement@univ-grenoble-alpes.fr</w:t>
        </w:r>
      </w:hyperlink>
    </w:p>
    <w:p w:rsidR="00D53BC8" w:rsidRPr="00BF31A1" w:rsidRDefault="00E34944"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jc w:val="center"/>
        <w:rPr>
          <w:rFonts w:ascii="Calibri" w:hAnsi="Calibri"/>
          <w:b/>
          <w:color w:val="5B9BD5" w:themeColor="accent1"/>
        </w:rPr>
      </w:pPr>
      <w:r>
        <w:rPr>
          <w:rFonts w:ascii="Calibri" w:hAnsi="Calibri"/>
          <w:b/>
          <w:color w:val="5B9BD5" w:themeColor="accent1"/>
        </w:rPr>
        <w:t>Caroline ROUSSET</w:t>
      </w:r>
      <w:r w:rsidR="00D53BC8" w:rsidRPr="00BF31A1">
        <w:rPr>
          <w:rFonts w:ascii="Calibri" w:hAnsi="Calibri"/>
          <w:b/>
          <w:color w:val="5B9BD5" w:themeColor="accent1"/>
        </w:rPr>
        <w:t>, Chargée de recrutement</w:t>
      </w:r>
    </w:p>
    <w:p w:rsidR="00D53BC8" w:rsidRPr="00D53BC8" w:rsidRDefault="00D53BC8"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rPr>
          <w:rFonts w:ascii="Calibri" w:hAnsi="Calibri"/>
        </w:rPr>
      </w:pPr>
    </w:p>
    <w:p w:rsidR="00D53BC8" w:rsidRPr="00D53BC8" w:rsidRDefault="00D53BC8"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rPr>
          <w:rFonts w:ascii="Calibri" w:hAnsi="Calibri"/>
        </w:rPr>
      </w:pPr>
      <w:r w:rsidRPr="00B312C2">
        <w:rPr>
          <w:rFonts w:ascii="Calibri" w:eastAsia="Times New Roman" w:hAnsi="Calibri" w:cs="Arial"/>
          <w:bCs/>
          <w:lang w:eastAsia="zh-CN"/>
        </w:rPr>
        <w:sym w:font="Wingdings" w:char="F0C4"/>
      </w:r>
      <w:r w:rsidRPr="00D53BC8">
        <w:rPr>
          <w:rFonts w:ascii="Calibri" w:hAnsi="Calibri"/>
        </w:rPr>
        <w:t xml:space="preserve"> Pour les questions relatives à la fonction, vous pouvez contacter :</w:t>
      </w:r>
    </w:p>
    <w:p w:rsidR="00D53BC8" w:rsidRPr="00D53BC8" w:rsidRDefault="00D53BC8"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rPr>
          <w:rFonts w:ascii="Calibri" w:hAnsi="Calibri"/>
        </w:rPr>
      </w:pPr>
    </w:p>
    <w:p w:rsidR="00D53BC8" w:rsidRPr="00BF31A1" w:rsidRDefault="00E34944"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jc w:val="center"/>
        <w:rPr>
          <w:rFonts w:ascii="Calibri" w:hAnsi="Calibri"/>
          <w:b/>
          <w:color w:val="5B9BD5" w:themeColor="accent1"/>
        </w:rPr>
      </w:pPr>
      <w:r>
        <w:rPr>
          <w:rFonts w:ascii="Calibri" w:hAnsi="Calibri"/>
          <w:b/>
          <w:color w:val="5B9BD5" w:themeColor="accent1"/>
        </w:rPr>
        <w:t>Stéphanie LEVASSEUR, responsable administrative et financière du SAH</w:t>
      </w:r>
    </w:p>
    <w:p w:rsidR="00D53BC8" w:rsidRDefault="00D53BC8" w:rsidP="00BF31A1">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jc w:val="center"/>
        <w:rPr>
          <w:rFonts w:ascii="Calibri" w:hAnsi="Calibri"/>
        </w:rPr>
      </w:pPr>
      <w:r w:rsidRPr="00D53BC8">
        <w:rPr>
          <w:rFonts w:ascii="Calibri" w:hAnsi="Calibri"/>
        </w:rPr>
        <w:t xml:space="preserve">Mail : </w:t>
      </w:r>
      <w:hyperlink r:id="rId9" w:history="1">
        <w:r w:rsidR="00E34944" w:rsidRPr="00DD4D51">
          <w:rPr>
            <w:rStyle w:val="Lienhypertexte"/>
            <w:rFonts w:ascii="Calibri" w:hAnsi="Calibri"/>
          </w:rPr>
          <w:t>stephanie.levasseur@univ-grenoble-alpes.fr</w:t>
        </w:r>
      </w:hyperlink>
    </w:p>
    <w:p w:rsidR="00D53BC8" w:rsidRDefault="00D53BC8" w:rsidP="00D53BC8">
      <w:pPr>
        <w:ind w:left="142"/>
        <w:contextualSpacing/>
        <w:rPr>
          <w:rFonts w:ascii="Calibri" w:hAnsi="Calibri"/>
        </w:rPr>
      </w:pPr>
    </w:p>
    <w:sectPr w:rsidR="00D53BC8" w:rsidSect="00D53BC8">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C3F"/>
    <w:multiLevelType w:val="hybridMultilevel"/>
    <w:tmpl w:val="68922C96"/>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7EC"/>
    <w:rsid w:val="000C4E74"/>
    <w:rsid w:val="004C47EC"/>
    <w:rsid w:val="005C554A"/>
    <w:rsid w:val="00992AC8"/>
    <w:rsid w:val="00AE745D"/>
    <w:rsid w:val="00B312C2"/>
    <w:rsid w:val="00BB7756"/>
    <w:rsid w:val="00BF31A1"/>
    <w:rsid w:val="00C23E80"/>
    <w:rsid w:val="00D53BC8"/>
    <w:rsid w:val="00E04C0E"/>
    <w:rsid w:val="00E349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47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47EC"/>
    <w:rPr>
      <w:rFonts w:ascii="Tahoma" w:hAnsi="Tahoma" w:cs="Tahoma"/>
      <w:sz w:val="16"/>
      <w:szCs w:val="16"/>
    </w:rPr>
  </w:style>
  <w:style w:type="character" w:styleId="Lienhypertexte">
    <w:name w:val="Hyperlink"/>
    <w:basedOn w:val="Policepardfaut"/>
    <w:uiPriority w:val="99"/>
    <w:unhideWhenUsed/>
    <w:rsid w:val="004C47EC"/>
    <w:rPr>
      <w:color w:val="0563C1" w:themeColor="hyperlink"/>
      <w:u w:val="single"/>
    </w:rPr>
  </w:style>
  <w:style w:type="paragraph" w:styleId="Paragraphedeliste">
    <w:name w:val="List Paragraph"/>
    <w:basedOn w:val="Normal"/>
    <w:uiPriority w:val="34"/>
    <w:qFormat/>
    <w:rsid w:val="00D53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47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47EC"/>
    <w:rPr>
      <w:rFonts w:ascii="Tahoma" w:hAnsi="Tahoma" w:cs="Tahoma"/>
      <w:sz w:val="16"/>
      <w:szCs w:val="16"/>
    </w:rPr>
  </w:style>
  <w:style w:type="character" w:styleId="Lienhypertexte">
    <w:name w:val="Hyperlink"/>
    <w:basedOn w:val="Policepardfaut"/>
    <w:uiPriority w:val="99"/>
    <w:unhideWhenUsed/>
    <w:rsid w:val="004C47EC"/>
    <w:rPr>
      <w:color w:val="0563C1" w:themeColor="hyperlink"/>
      <w:u w:val="single"/>
    </w:rPr>
  </w:style>
  <w:style w:type="paragraph" w:styleId="Paragraphedeliste">
    <w:name w:val="List Paragraph"/>
    <w:basedOn w:val="Normal"/>
    <w:uiPriority w:val="34"/>
    <w:qFormat/>
    <w:rsid w:val="00D53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drh-recrutement@univ-grenoble-alpes.fr?subject=Candidature%20au%20poste%20ref%20:" TargetMode="External"/><Relationship Id="rId3" Type="http://schemas.microsoft.com/office/2007/relationships/stylesWithEffects" Target="stylesWithEffects.xml"/><Relationship Id="rId7" Type="http://schemas.openxmlformats.org/officeDocument/2006/relationships/hyperlink" Target="file:///\\netapp-prod.ad.u-ga.fr\partage\Services\DGD-RH\DEVCO\Recrutement\03-Recrutement%20FIL%20DE%20L'EAU\01-Proc&#233;dure%20et%20documents\OUTILS%20RECRUTEMENT\www.univ-grenoble-alp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ephanie.levasseur@univ-grenoble-alp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4961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UPMF</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ROUSSET</dc:creator>
  <cp:lastModifiedBy>CAROLINE ROUSSET</cp:lastModifiedBy>
  <cp:revision>3</cp:revision>
  <dcterms:created xsi:type="dcterms:W3CDTF">2018-11-22T16:43:00Z</dcterms:created>
  <dcterms:modified xsi:type="dcterms:W3CDTF">2018-11-26T15:32:00Z</dcterms:modified>
</cp:coreProperties>
</file>